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CBE" w:rsidRPr="00276CBE" w:rsidRDefault="00276CBE" w:rsidP="00276CBE">
      <w:pPr>
        <w:spacing w:after="0" w:line="264" w:lineRule="auto"/>
        <w:ind w:firstLine="60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76CBE">
        <w:rPr>
          <w:rFonts w:ascii="Times New Roman" w:hAnsi="Times New Roman" w:cs="Times New Roman"/>
          <w:b/>
          <w:color w:val="000000"/>
          <w:sz w:val="28"/>
          <w:szCs w:val="28"/>
        </w:rPr>
        <w:t>Аннотация  рабочей программы</w:t>
      </w:r>
    </w:p>
    <w:p w:rsidR="00276CBE" w:rsidRPr="00276CBE" w:rsidRDefault="00276CBE" w:rsidP="00276CBE">
      <w:pPr>
        <w:spacing w:after="0" w:line="264" w:lineRule="auto"/>
        <w:ind w:firstLine="60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76CBE">
        <w:rPr>
          <w:rFonts w:ascii="Times New Roman" w:hAnsi="Times New Roman" w:cs="Times New Roman"/>
          <w:b/>
          <w:color w:val="000000"/>
          <w:sz w:val="28"/>
          <w:szCs w:val="28"/>
        </w:rPr>
        <w:t>внеурочной деятельности «Спортивные игры» 11класс</w:t>
      </w:r>
    </w:p>
    <w:p w:rsidR="00276CBE" w:rsidRPr="00276CBE" w:rsidRDefault="00276CBE" w:rsidP="00276CBE">
      <w:pPr>
        <w:spacing w:after="0" w:line="264" w:lineRule="auto"/>
        <w:ind w:firstLine="60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76CBE" w:rsidRPr="00276CBE" w:rsidRDefault="00276CBE" w:rsidP="00276CB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r w:rsidRPr="00276CBE">
        <w:rPr>
          <w:rFonts w:ascii="Times New Roman" w:hAnsi="Times New Roman" w:cs="Times New Roman"/>
          <w:color w:val="000000"/>
          <w:sz w:val="28"/>
          <w:szCs w:val="28"/>
        </w:rPr>
        <w:t>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содержание.</w:t>
      </w:r>
    </w:p>
    <w:p w:rsidR="00276CBE" w:rsidRPr="00276CBE" w:rsidRDefault="00276CBE" w:rsidP="00276CBE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r w:rsidRPr="00276CBE">
        <w:rPr>
          <w:rFonts w:ascii="Times New Roman" w:hAnsi="Times New Roman" w:cs="Times New Roman"/>
          <w:color w:val="000000"/>
          <w:sz w:val="28"/>
          <w:szCs w:val="28"/>
        </w:rPr>
        <w:t>Программа по физической культуре обеспечивает преемственность с федеральными рабочими программами начального общего и среднего общего образования.</w:t>
      </w:r>
    </w:p>
    <w:p w:rsidR="00276CBE" w:rsidRPr="00276CBE" w:rsidRDefault="00276CBE" w:rsidP="00276CBE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r w:rsidRPr="00276CBE">
        <w:rPr>
          <w:rFonts w:ascii="Times New Roman" w:hAnsi="Times New Roman" w:cs="Times New Roman"/>
          <w:color w:val="000000"/>
          <w:sz w:val="28"/>
          <w:szCs w:val="28"/>
        </w:rPr>
        <w:t xml:space="preserve">Основной целью программы по физической культуре (модуль «Спортивные игры») является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 В программе по физической культуре данная цель конкретизируется и связывается с формированием устойчивых мотивов и </w:t>
      </w:r>
      <w:proofErr w:type="gramStart"/>
      <w:r w:rsidRPr="00276CBE">
        <w:rPr>
          <w:rFonts w:ascii="Times New Roman" w:hAnsi="Times New Roman" w:cs="Times New Roman"/>
          <w:color w:val="000000"/>
          <w:sz w:val="28"/>
          <w:szCs w:val="28"/>
        </w:rPr>
        <w:t>потребностей</w:t>
      </w:r>
      <w:proofErr w:type="gramEnd"/>
      <w:r w:rsidRPr="00276CBE">
        <w:rPr>
          <w:rFonts w:ascii="Times New Roman" w:hAnsi="Times New Roman" w:cs="Times New Roman"/>
          <w:color w:val="000000"/>
          <w:sz w:val="28"/>
          <w:szCs w:val="28"/>
        </w:rPr>
        <w:t xml:space="preserve"> обучающихся в бережном отношении к своему здоровью, целостном развитии физических, психических и нравственных качеств, творческом использовании ценностей физической культуры в организации здорового образа жизни, регулярных занятиях двигательной деятельностью и спортом. </w:t>
      </w:r>
    </w:p>
    <w:p w:rsidR="00276CBE" w:rsidRPr="00276CBE" w:rsidRDefault="00276CBE" w:rsidP="00276CBE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r w:rsidRPr="00276CBE">
        <w:rPr>
          <w:rFonts w:ascii="Times New Roman" w:hAnsi="Times New Roman" w:cs="Times New Roman"/>
          <w:color w:val="000000"/>
          <w:sz w:val="28"/>
          <w:szCs w:val="28"/>
        </w:rPr>
        <w:t xml:space="preserve">Содержание программы по физической культуре (модуль «Спортивные игры») представлено по годам обучения, для каждого класса предусмотрен раздел «Универсальные учебные действия», в котором раскрывается вклад предмета в формирование познавательных, коммуникативных и регулятивных действий, соответствующих возможностям и особенностям обучающихся данного возраста. Личностные достижения непосредственно связаны с конкретным содержанием учебного предмета и представлены по мере его раскрытия. </w:t>
      </w:r>
    </w:p>
    <w:p w:rsidR="00276CBE" w:rsidRPr="00276CBE" w:rsidRDefault="00276CBE" w:rsidP="00276CBE">
      <w:pPr>
        <w:pStyle w:val="a3"/>
        <w:spacing w:before="272"/>
        <w:ind w:left="54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276CBE">
        <w:rPr>
          <w:sz w:val="28"/>
          <w:szCs w:val="28"/>
        </w:rPr>
        <w:t xml:space="preserve">рограмма внеурочной деятельности по спортивно-оздоровительному </w:t>
      </w:r>
      <w:r w:rsidRPr="00276CBE">
        <w:rPr>
          <w:spacing w:val="-2"/>
          <w:sz w:val="28"/>
          <w:szCs w:val="28"/>
        </w:rPr>
        <w:t>направлению</w:t>
      </w:r>
    </w:p>
    <w:p w:rsidR="00276CBE" w:rsidRPr="00276CBE" w:rsidRDefault="00276CBE" w:rsidP="00276CBE">
      <w:pPr>
        <w:pStyle w:val="a3"/>
        <w:ind w:left="266" w:right="284"/>
        <w:jc w:val="both"/>
        <w:rPr>
          <w:sz w:val="28"/>
          <w:szCs w:val="28"/>
        </w:rPr>
      </w:pPr>
      <w:r w:rsidRPr="00276CBE">
        <w:rPr>
          <w:sz w:val="28"/>
          <w:szCs w:val="28"/>
        </w:rPr>
        <w:t>«Спортивные игры»предназначена для обучающихся 11классов</w:t>
      </w:r>
      <w:proofErr w:type="gramStart"/>
      <w:r w:rsidRPr="00276CBE">
        <w:rPr>
          <w:sz w:val="28"/>
          <w:szCs w:val="28"/>
        </w:rPr>
        <w:t>.Д</w:t>
      </w:r>
      <w:proofErr w:type="gramEnd"/>
      <w:r w:rsidRPr="00276CBE">
        <w:rPr>
          <w:sz w:val="28"/>
          <w:szCs w:val="28"/>
        </w:rPr>
        <w:t>анная программа составлена в соответствии с возрастными особенностями обучающихся и рассчитана на проведение1час в неделю, всего 34 часа в год.</w:t>
      </w:r>
    </w:p>
    <w:p w:rsidR="00276CBE" w:rsidRPr="00276CBE" w:rsidRDefault="00276CBE" w:rsidP="00276CBE">
      <w:pPr>
        <w:pStyle w:val="a3"/>
        <w:ind w:left="266" w:right="284" w:firstLine="283"/>
        <w:jc w:val="both"/>
        <w:rPr>
          <w:sz w:val="28"/>
          <w:szCs w:val="28"/>
        </w:rPr>
      </w:pPr>
      <w:r w:rsidRPr="00276CBE">
        <w:rPr>
          <w:sz w:val="28"/>
          <w:szCs w:val="28"/>
        </w:rPr>
        <w:t xml:space="preserve">Принадлежность к внеурочной деятельности определяет режим проведения, а именно все занятия по внеурочной деятельности проводятся после уроков основного расписания, продолжительность соответствует рекомендациям </w:t>
      </w:r>
      <w:proofErr w:type="spellStart"/>
      <w:r w:rsidRPr="00276CBE">
        <w:rPr>
          <w:color w:val="333333"/>
          <w:sz w:val="28"/>
          <w:szCs w:val="28"/>
        </w:rPr>
        <w:t>СанПиН</w:t>
      </w:r>
      <w:proofErr w:type="spellEnd"/>
      <w:r w:rsidRPr="00276CBE">
        <w:rPr>
          <w:color w:val="333333"/>
          <w:sz w:val="28"/>
          <w:szCs w:val="28"/>
        </w:rPr>
        <w:t xml:space="preserve">, т.е. 40 минут. </w:t>
      </w:r>
      <w:r w:rsidRPr="00276CBE">
        <w:rPr>
          <w:sz w:val="28"/>
          <w:szCs w:val="28"/>
        </w:rPr>
        <w:t xml:space="preserve">Реализация данной программы в рамках внеурочной деятельности соответствует предельно допустимой нагрузке </w:t>
      </w:r>
      <w:r w:rsidRPr="00276CBE">
        <w:rPr>
          <w:spacing w:val="-2"/>
          <w:sz w:val="28"/>
          <w:szCs w:val="28"/>
        </w:rPr>
        <w:t>обучающихся.</w:t>
      </w:r>
    </w:p>
    <w:p w:rsidR="00276CBE" w:rsidRPr="00276CBE" w:rsidRDefault="00276CBE" w:rsidP="00276CBE">
      <w:pPr>
        <w:pStyle w:val="a3"/>
        <w:ind w:left="266" w:right="282" w:firstLine="283"/>
        <w:jc w:val="both"/>
        <w:rPr>
          <w:sz w:val="28"/>
          <w:szCs w:val="28"/>
        </w:rPr>
      </w:pPr>
      <w:r w:rsidRPr="00276CBE">
        <w:rPr>
          <w:sz w:val="28"/>
          <w:szCs w:val="28"/>
        </w:rPr>
        <w:lastRenderedPageBreak/>
        <w:t>Занятия проводятся в спортивном зале или на пришкольной спортивной площадке</w:t>
      </w:r>
    </w:p>
    <w:p w:rsidR="00276CBE" w:rsidRPr="00233973" w:rsidRDefault="00276CBE" w:rsidP="00276CBE">
      <w:pPr>
        <w:ind w:left="120"/>
      </w:pPr>
    </w:p>
    <w:p w:rsidR="00276CBE" w:rsidRPr="00276CBE" w:rsidRDefault="00276CBE" w:rsidP="00276CBE">
      <w:pPr>
        <w:spacing w:line="480" w:lineRule="auto"/>
        <w:ind w:left="120"/>
        <w:rPr>
          <w:rFonts w:ascii="Times New Roman" w:hAnsi="Times New Roman" w:cs="Times New Roman"/>
          <w:color w:val="000000"/>
          <w:sz w:val="28"/>
        </w:rPr>
      </w:pPr>
      <w:r w:rsidRPr="00276CBE">
        <w:rPr>
          <w:rFonts w:ascii="Times New Roman" w:hAnsi="Times New Roman" w:cs="Times New Roman"/>
          <w:color w:val="000000"/>
          <w:sz w:val="28"/>
        </w:rPr>
        <w:t xml:space="preserve">МЕТОДИЧЕСКИЕ МАТЕРИАЛЫ </w:t>
      </w:r>
    </w:p>
    <w:p w:rsidR="00276CBE" w:rsidRPr="00276CBE" w:rsidRDefault="00276CBE" w:rsidP="00276CBE">
      <w:pPr>
        <w:tabs>
          <w:tab w:val="left" w:pos="284"/>
        </w:tabs>
        <w:spacing w:line="240" w:lineRule="atLeast"/>
        <w:outlineLvl w:val="1"/>
        <w:rPr>
          <w:rFonts w:ascii="Times New Roman" w:hAnsi="Times New Roman" w:cs="Times New Roman"/>
          <w:color w:val="000000"/>
          <w:sz w:val="28"/>
          <w:szCs w:val="28"/>
        </w:rPr>
      </w:pPr>
      <w:r w:rsidRPr="00276CBE">
        <w:rPr>
          <w:rFonts w:ascii="Times New Roman" w:hAnsi="Times New Roman" w:cs="Times New Roman"/>
          <w:color w:val="000000"/>
          <w:sz w:val="28"/>
          <w:szCs w:val="28"/>
        </w:rPr>
        <w:t xml:space="preserve">Физическая культура. Базовый уровень. 10–11 классы. </w:t>
      </w:r>
    </w:p>
    <w:p w:rsidR="00276CBE" w:rsidRPr="00276CBE" w:rsidRDefault="00276CBE" w:rsidP="00276CBE">
      <w:pPr>
        <w:tabs>
          <w:tab w:val="left" w:pos="284"/>
        </w:tabs>
        <w:spacing w:line="240" w:lineRule="atLeast"/>
        <w:outlineLvl w:val="1"/>
        <w:rPr>
          <w:rFonts w:ascii="Times New Roman" w:hAnsi="Times New Roman" w:cs="Times New Roman"/>
          <w:color w:val="000000"/>
          <w:sz w:val="28"/>
          <w:szCs w:val="28"/>
        </w:rPr>
      </w:pPr>
      <w:r w:rsidRPr="00276CBE">
        <w:rPr>
          <w:rFonts w:ascii="Times New Roman" w:hAnsi="Times New Roman" w:cs="Times New Roman"/>
          <w:color w:val="000000"/>
          <w:sz w:val="28"/>
          <w:szCs w:val="28"/>
        </w:rPr>
        <w:t xml:space="preserve">Методическое пособие  автор: </w:t>
      </w:r>
      <w:proofErr w:type="spellStart"/>
      <w:r w:rsidRPr="00276CBE">
        <w:rPr>
          <w:rFonts w:ascii="Times New Roman" w:hAnsi="Times New Roman" w:cs="Times New Roman"/>
          <w:color w:val="000000"/>
          <w:sz w:val="28"/>
          <w:szCs w:val="28"/>
        </w:rPr>
        <w:t>Погадаев</w:t>
      </w:r>
      <w:proofErr w:type="spellEnd"/>
      <w:r w:rsidRPr="00276CBE">
        <w:rPr>
          <w:rFonts w:ascii="Times New Roman" w:hAnsi="Times New Roman" w:cs="Times New Roman"/>
          <w:color w:val="000000"/>
          <w:sz w:val="28"/>
          <w:szCs w:val="28"/>
        </w:rPr>
        <w:t xml:space="preserve"> Г. И. УМК «Физическая культура. 1–11 классы» Физическая культура, </w:t>
      </w:r>
    </w:p>
    <w:p w:rsidR="00276CBE" w:rsidRPr="00276CBE" w:rsidRDefault="00276CBE" w:rsidP="00276CBE">
      <w:pPr>
        <w:tabs>
          <w:tab w:val="left" w:pos="284"/>
        </w:tabs>
        <w:spacing w:line="240" w:lineRule="atLeast"/>
        <w:outlineLvl w:val="1"/>
        <w:rPr>
          <w:rFonts w:ascii="Times New Roman" w:hAnsi="Times New Roman" w:cs="Times New Roman"/>
          <w:color w:val="000000"/>
          <w:sz w:val="28"/>
          <w:szCs w:val="28"/>
          <w:shd w:val="clear" w:color="auto" w:fill="F7FDF7"/>
        </w:rPr>
      </w:pPr>
      <w:r w:rsidRPr="00276CBE">
        <w:rPr>
          <w:rFonts w:ascii="Times New Roman" w:hAnsi="Times New Roman" w:cs="Times New Roman"/>
          <w:color w:val="000000"/>
          <w:sz w:val="28"/>
          <w:szCs w:val="28"/>
        </w:rPr>
        <w:t>10-11 класс/Матвеев А.П., Акционерное общество «Издательство «Просвещение»;</w:t>
      </w:r>
    </w:p>
    <w:p w:rsidR="00276CBE" w:rsidRPr="00276CBE" w:rsidRDefault="00276CBE" w:rsidP="00276CBE">
      <w:pPr>
        <w:spacing w:line="274" w:lineRule="exact"/>
        <w:ind w:left="832"/>
        <w:rPr>
          <w:rFonts w:ascii="Times New Roman" w:hAnsi="Times New Roman" w:cs="Times New Roman"/>
          <w:sz w:val="28"/>
          <w:szCs w:val="28"/>
        </w:rPr>
      </w:pPr>
      <w:r w:rsidRPr="00276CBE">
        <w:rPr>
          <w:rFonts w:ascii="Times New Roman" w:hAnsi="Times New Roman" w:cs="Times New Roman"/>
          <w:spacing w:val="-2"/>
          <w:sz w:val="28"/>
          <w:szCs w:val="28"/>
        </w:rPr>
        <w:t>Интернет-ресурсы</w:t>
      </w:r>
    </w:p>
    <w:p w:rsidR="00276CBE" w:rsidRPr="00276CBE" w:rsidRDefault="00276CBE" w:rsidP="00276CBE">
      <w:pPr>
        <w:pStyle w:val="a3"/>
        <w:ind w:left="832" w:right="3632"/>
        <w:rPr>
          <w:sz w:val="28"/>
          <w:szCs w:val="28"/>
        </w:rPr>
      </w:pPr>
      <w:r w:rsidRPr="00276CBE">
        <w:rPr>
          <w:sz w:val="28"/>
          <w:szCs w:val="28"/>
        </w:rPr>
        <w:t xml:space="preserve"> </w:t>
      </w:r>
      <w:hyperlink r:id="rId5">
        <w:r w:rsidRPr="00276CBE">
          <w:rPr>
            <w:color w:val="0000FF"/>
            <w:spacing w:val="-2"/>
            <w:sz w:val="28"/>
            <w:szCs w:val="28"/>
            <w:u w:val="single" w:color="0000FF"/>
            <w:lang w:val="en-US"/>
          </w:rPr>
          <w:t>http</w:t>
        </w:r>
        <w:r w:rsidRPr="00276CBE">
          <w:rPr>
            <w:color w:val="0000FF"/>
            <w:spacing w:val="-2"/>
            <w:sz w:val="28"/>
            <w:szCs w:val="28"/>
            <w:u w:val="single" w:color="0000FF"/>
          </w:rPr>
          <w:t>://</w:t>
        </w:r>
        <w:r w:rsidRPr="00276CBE">
          <w:rPr>
            <w:color w:val="0000FF"/>
            <w:spacing w:val="-2"/>
            <w:sz w:val="28"/>
            <w:szCs w:val="28"/>
            <w:u w:val="single" w:color="0000FF"/>
            <w:lang w:val="en-US"/>
          </w:rPr>
          <w:t>www</w:t>
        </w:r>
        <w:r w:rsidRPr="00276CBE">
          <w:rPr>
            <w:color w:val="0000FF"/>
            <w:spacing w:val="-2"/>
            <w:sz w:val="28"/>
            <w:szCs w:val="28"/>
            <w:u w:val="single" w:color="0000FF"/>
          </w:rPr>
          <w:t>.</w:t>
        </w:r>
        <w:proofErr w:type="spellStart"/>
        <w:r w:rsidRPr="00276CBE">
          <w:rPr>
            <w:color w:val="0000FF"/>
            <w:spacing w:val="-2"/>
            <w:sz w:val="28"/>
            <w:szCs w:val="28"/>
            <w:u w:val="single" w:color="0000FF"/>
            <w:lang w:val="en-US"/>
          </w:rPr>
          <w:t>proshkolu</w:t>
        </w:r>
        <w:proofErr w:type="spellEnd"/>
        <w:r w:rsidRPr="00276CBE">
          <w:rPr>
            <w:color w:val="0000FF"/>
            <w:spacing w:val="-2"/>
            <w:sz w:val="28"/>
            <w:szCs w:val="28"/>
            <w:u w:val="single" w:color="0000FF"/>
          </w:rPr>
          <w:t>.</w:t>
        </w:r>
        <w:proofErr w:type="spellStart"/>
        <w:r w:rsidRPr="00276CBE">
          <w:rPr>
            <w:color w:val="0000FF"/>
            <w:spacing w:val="-2"/>
            <w:sz w:val="28"/>
            <w:szCs w:val="28"/>
            <w:u w:val="single" w:color="0000FF"/>
            <w:lang w:val="en-US"/>
          </w:rPr>
          <w:t>ru</w:t>
        </w:r>
        <w:proofErr w:type="spellEnd"/>
      </w:hyperlink>
    </w:p>
    <w:p w:rsidR="00276CBE" w:rsidRPr="00276CBE" w:rsidRDefault="00276CBE" w:rsidP="00276CBE">
      <w:pPr>
        <w:pStyle w:val="a3"/>
        <w:ind w:left="832" w:right="3632"/>
        <w:rPr>
          <w:sz w:val="28"/>
          <w:szCs w:val="28"/>
        </w:rPr>
      </w:pPr>
      <w:hyperlink r:id="rId6">
        <w:r w:rsidRPr="00276CBE">
          <w:rPr>
            <w:color w:val="27628B"/>
            <w:sz w:val="28"/>
            <w:szCs w:val="28"/>
            <w:lang w:val="en-US"/>
          </w:rPr>
          <w:t>http</w:t>
        </w:r>
        <w:r w:rsidRPr="00276CBE">
          <w:rPr>
            <w:color w:val="27628B"/>
            <w:sz w:val="28"/>
            <w:szCs w:val="28"/>
          </w:rPr>
          <w:t>://</w:t>
        </w:r>
        <w:proofErr w:type="spellStart"/>
        <w:r w:rsidRPr="00276CBE">
          <w:rPr>
            <w:color w:val="27628B"/>
            <w:sz w:val="28"/>
            <w:szCs w:val="28"/>
            <w:lang w:val="en-US"/>
          </w:rPr>
          <w:t>minstm</w:t>
        </w:r>
        <w:proofErr w:type="spellEnd"/>
        <w:r w:rsidRPr="00276CBE">
          <w:rPr>
            <w:color w:val="27628B"/>
            <w:sz w:val="28"/>
            <w:szCs w:val="28"/>
          </w:rPr>
          <w:t>.</w:t>
        </w:r>
        <w:proofErr w:type="spellStart"/>
        <w:r w:rsidRPr="00276CBE">
          <w:rPr>
            <w:color w:val="27628B"/>
            <w:sz w:val="28"/>
            <w:szCs w:val="28"/>
            <w:lang w:val="en-US"/>
          </w:rPr>
          <w:t>gov</w:t>
        </w:r>
        <w:proofErr w:type="spellEnd"/>
        <w:r w:rsidRPr="00276CBE">
          <w:rPr>
            <w:color w:val="27628B"/>
            <w:sz w:val="28"/>
            <w:szCs w:val="28"/>
          </w:rPr>
          <w:t>.</w:t>
        </w:r>
        <w:proofErr w:type="spellStart"/>
        <w:r w:rsidRPr="00276CBE">
          <w:rPr>
            <w:color w:val="27628B"/>
            <w:sz w:val="28"/>
            <w:szCs w:val="28"/>
            <w:lang w:val="en-US"/>
          </w:rPr>
          <w:t>ru</w:t>
        </w:r>
        <w:proofErr w:type="spellEnd"/>
        <w:r w:rsidRPr="00276CBE">
          <w:rPr>
            <w:sz w:val="28"/>
            <w:szCs w:val="28"/>
          </w:rPr>
          <w:t>.</w:t>
        </w:r>
      </w:hyperlink>
    </w:p>
    <w:p w:rsidR="00276CBE" w:rsidRPr="00276CBE" w:rsidRDefault="00276CBE" w:rsidP="00276CBE">
      <w:pPr>
        <w:pStyle w:val="a3"/>
        <w:ind w:left="832" w:right="3632"/>
        <w:rPr>
          <w:spacing w:val="-2"/>
          <w:sz w:val="28"/>
          <w:szCs w:val="28"/>
        </w:rPr>
      </w:pPr>
      <w:hyperlink r:id="rId7" w:history="1">
        <w:r w:rsidRPr="00276CBE">
          <w:rPr>
            <w:rStyle w:val="a6"/>
            <w:spacing w:val="-2"/>
            <w:sz w:val="28"/>
            <w:szCs w:val="28"/>
            <w:lang w:val="en-US"/>
          </w:rPr>
          <w:t>https</w:t>
        </w:r>
        <w:r w:rsidRPr="00276CBE">
          <w:rPr>
            <w:rStyle w:val="a6"/>
            <w:spacing w:val="-2"/>
            <w:sz w:val="28"/>
            <w:szCs w:val="28"/>
          </w:rPr>
          <w:t>://</w:t>
        </w:r>
        <w:proofErr w:type="spellStart"/>
        <w:r w:rsidRPr="00276CBE">
          <w:rPr>
            <w:rStyle w:val="a6"/>
            <w:spacing w:val="-2"/>
            <w:sz w:val="28"/>
            <w:szCs w:val="28"/>
            <w:lang w:val="en-US"/>
          </w:rPr>
          <w:t>resh</w:t>
        </w:r>
        <w:proofErr w:type="spellEnd"/>
        <w:r w:rsidRPr="00276CBE">
          <w:rPr>
            <w:rStyle w:val="a6"/>
            <w:spacing w:val="-2"/>
            <w:sz w:val="28"/>
            <w:szCs w:val="28"/>
          </w:rPr>
          <w:t>.</w:t>
        </w:r>
        <w:proofErr w:type="spellStart"/>
        <w:r w:rsidRPr="00276CBE">
          <w:rPr>
            <w:rStyle w:val="a6"/>
            <w:spacing w:val="-2"/>
            <w:sz w:val="28"/>
            <w:szCs w:val="28"/>
            <w:lang w:val="en-US"/>
          </w:rPr>
          <w:t>edu</w:t>
        </w:r>
        <w:proofErr w:type="spellEnd"/>
        <w:r w:rsidRPr="00276CBE">
          <w:rPr>
            <w:rStyle w:val="a6"/>
            <w:spacing w:val="-2"/>
            <w:sz w:val="28"/>
            <w:szCs w:val="28"/>
          </w:rPr>
          <w:t>.</w:t>
        </w:r>
        <w:proofErr w:type="spellStart"/>
        <w:r w:rsidRPr="00276CBE">
          <w:rPr>
            <w:rStyle w:val="a6"/>
            <w:spacing w:val="-2"/>
            <w:sz w:val="28"/>
            <w:szCs w:val="28"/>
            <w:lang w:val="en-US"/>
          </w:rPr>
          <w:t>ru</w:t>
        </w:r>
        <w:proofErr w:type="spellEnd"/>
        <w:r w:rsidRPr="00276CBE">
          <w:rPr>
            <w:rStyle w:val="a6"/>
            <w:spacing w:val="-2"/>
            <w:sz w:val="28"/>
            <w:szCs w:val="28"/>
          </w:rPr>
          <w:t>/</w:t>
        </w:r>
        <w:proofErr w:type="spellStart"/>
        <w:r w:rsidRPr="00276CBE">
          <w:rPr>
            <w:rStyle w:val="a6"/>
            <w:spacing w:val="-2"/>
            <w:sz w:val="28"/>
            <w:szCs w:val="28"/>
            <w:lang w:val="en-US"/>
          </w:rPr>
          <w:t>subjec</w:t>
        </w:r>
        <w:proofErr w:type="spellEnd"/>
      </w:hyperlink>
    </w:p>
    <w:p w:rsidR="00D86E4B" w:rsidRPr="00276CBE" w:rsidRDefault="00D86E4B">
      <w:pPr>
        <w:rPr>
          <w:rFonts w:ascii="Times New Roman" w:hAnsi="Times New Roman" w:cs="Times New Roman"/>
        </w:rPr>
      </w:pPr>
    </w:p>
    <w:sectPr w:rsidR="00D86E4B" w:rsidRPr="00276C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3D1346"/>
    <w:multiLevelType w:val="hybridMultilevel"/>
    <w:tmpl w:val="A0F66498"/>
    <w:lvl w:ilvl="0" w:tplc="A92EC8E8">
      <w:start w:val="10"/>
      <w:numFmt w:val="decimal"/>
      <w:lvlText w:val="%1"/>
      <w:lvlJc w:val="left"/>
      <w:pPr>
        <w:ind w:left="1276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5ADC72">
      <w:start w:val="1"/>
      <w:numFmt w:val="decimal"/>
      <w:lvlText w:val="%2."/>
      <w:lvlJc w:val="left"/>
      <w:pPr>
        <w:ind w:left="4323" w:hanging="360"/>
        <w:jc w:val="right"/>
      </w:pPr>
      <w:rPr>
        <w:rFonts w:hint="default"/>
        <w:spacing w:val="0"/>
        <w:w w:val="100"/>
        <w:lang w:val="ru-RU" w:eastAsia="en-US" w:bidi="ar-SA"/>
      </w:rPr>
    </w:lvl>
    <w:lvl w:ilvl="2" w:tplc="7F6CE410">
      <w:numFmt w:val="none"/>
      <w:lvlText w:val=""/>
      <w:lvlJc w:val="left"/>
      <w:pPr>
        <w:tabs>
          <w:tab w:val="num" w:pos="360"/>
        </w:tabs>
      </w:pPr>
    </w:lvl>
    <w:lvl w:ilvl="3" w:tplc="E21E4C42">
      <w:numFmt w:val="bullet"/>
      <w:lvlText w:val="-"/>
      <w:lvlJc w:val="left"/>
      <w:pPr>
        <w:ind w:left="549" w:hanging="125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4" w:tplc="CEB6AC70">
      <w:numFmt w:val="bullet"/>
      <w:lvlText w:val="•"/>
      <w:lvlJc w:val="left"/>
      <w:pPr>
        <w:ind w:left="5222" w:hanging="125"/>
      </w:pPr>
      <w:rPr>
        <w:rFonts w:hint="default"/>
        <w:lang w:val="ru-RU" w:eastAsia="en-US" w:bidi="ar-SA"/>
      </w:rPr>
    </w:lvl>
    <w:lvl w:ilvl="5" w:tplc="C90A158A">
      <w:numFmt w:val="bullet"/>
      <w:lvlText w:val="•"/>
      <w:lvlJc w:val="left"/>
      <w:pPr>
        <w:ind w:left="6124" w:hanging="125"/>
      </w:pPr>
      <w:rPr>
        <w:rFonts w:hint="default"/>
        <w:lang w:val="ru-RU" w:eastAsia="en-US" w:bidi="ar-SA"/>
      </w:rPr>
    </w:lvl>
    <w:lvl w:ilvl="6" w:tplc="987E8E18">
      <w:numFmt w:val="bullet"/>
      <w:lvlText w:val="•"/>
      <w:lvlJc w:val="left"/>
      <w:pPr>
        <w:ind w:left="7026" w:hanging="125"/>
      </w:pPr>
      <w:rPr>
        <w:rFonts w:hint="default"/>
        <w:lang w:val="ru-RU" w:eastAsia="en-US" w:bidi="ar-SA"/>
      </w:rPr>
    </w:lvl>
    <w:lvl w:ilvl="7" w:tplc="95823746">
      <w:numFmt w:val="bullet"/>
      <w:lvlText w:val="•"/>
      <w:lvlJc w:val="left"/>
      <w:pPr>
        <w:ind w:left="7929" w:hanging="125"/>
      </w:pPr>
      <w:rPr>
        <w:rFonts w:hint="default"/>
        <w:lang w:val="ru-RU" w:eastAsia="en-US" w:bidi="ar-SA"/>
      </w:rPr>
    </w:lvl>
    <w:lvl w:ilvl="8" w:tplc="E3665336">
      <w:numFmt w:val="bullet"/>
      <w:lvlText w:val="•"/>
      <w:lvlJc w:val="left"/>
      <w:pPr>
        <w:ind w:left="8831" w:hanging="12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76CBE"/>
    <w:rsid w:val="00276CBE"/>
    <w:rsid w:val="00D86E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76CB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276CB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5">
    <w:name w:val="List Paragraph"/>
    <w:basedOn w:val="a"/>
    <w:uiPriority w:val="1"/>
    <w:qFormat/>
    <w:rsid w:val="00276CBE"/>
    <w:pPr>
      <w:widowControl w:val="0"/>
      <w:autoSpaceDE w:val="0"/>
      <w:autoSpaceDN w:val="0"/>
      <w:spacing w:after="0" w:line="240" w:lineRule="auto"/>
      <w:ind w:left="687" w:hanging="138"/>
    </w:pPr>
    <w:rPr>
      <w:rFonts w:ascii="Times New Roman" w:eastAsia="Times New Roman" w:hAnsi="Times New Roman" w:cs="Times New Roman"/>
      <w:lang w:eastAsia="en-US"/>
    </w:rPr>
  </w:style>
  <w:style w:type="character" w:styleId="a6">
    <w:name w:val="Hyperlink"/>
    <w:basedOn w:val="a0"/>
    <w:uiPriority w:val="99"/>
    <w:unhideWhenUsed/>
    <w:rsid w:val="00276CB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esh.edu.ru/subje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instm.gov.ru/" TargetMode="External"/><Relationship Id="rId5" Type="http://schemas.openxmlformats.org/officeDocument/2006/relationships/hyperlink" Target="http://www.proshkolu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417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2</cp:revision>
  <dcterms:created xsi:type="dcterms:W3CDTF">2025-09-24T12:34:00Z</dcterms:created>
  <dcterms:modified xsi:type="dcterms:W3CDTF">2025-09-24T12:34:00Z</dcterms:modified>
</cp:coreProperties>
</file>